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7" w:type="dxa"/>
        <w:tblLook w:val="04A0" w:firstRow="1" w:lastRow="0" w:firstColumn="1" w:lastColumn="0" w:noHBand="0" w:noVBand="1"/>
      </w:tblPr>
      <w:tblGrid>
        <w:gridCol w:w="1222"/>
        <w:gridCol w:w="710"/>
        <w:gridCol w:w="3095"/>
        <w:gridCol w:w="1000"/>
        <w:gridCol w:w="1340"/>
        <w:gridCol w:w="3680"/>
      </w:tblGrid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</w:pPr>
            <w:bookmarkStart w:id="0" w:name="_GoBack" w:colFirst="2" w:colLast="2"/>
            <w:r w:rsidRPr="0063115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  <w:t>#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  <w:t>Ward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  <w:t>Site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  <w:t>Months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  <w:t>Fee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en-CA"/>
              </w:rPr>
              <w:t>Comments &amp;Traffic Delay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January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13.42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40 Wellesley East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$60,000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13.43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50 Wellesley East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$129,000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13.44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90 Harbour St &amp; 1 York 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6/3ext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$115,300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13.45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Richardson &amp; Queens Quay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$673,400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February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14.46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Dovercourt</w:t>
            </w:r>
            <w:proofErr w:type="spellEnd"/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(1093 Queen W)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$140,000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14.47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17 </w:t>
            </w:r>
            <w:proofErr w:type="spellStart"/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Dundonald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$87,000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14.48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Walton Street (43 Gerrard)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$306,000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14.49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43 Gerrard West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$508,000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14.5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454-464 Yonge 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$319,000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14.51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Grenville Street (454 Yonge)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$250,000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14.52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47 Hayden Street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$67,000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14.53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2-8 St. Thomas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$103,000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April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501 St. Clair West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$43,000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270-288 Church 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$791,000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lost revenue 11 parking spaces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94 Cumberland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$296,000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Selby 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$77,100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15.32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 Yorkville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$203,000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“traffic impacts to be minimal”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May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16.4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2803 Dundas West (brickwork)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$12,650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“traffic impacts to be minimal”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June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17.69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836-850 Yonge/Yorkville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$195,000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17.7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135 Yorkville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$48,000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17.71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12 </w:t>
            </w:r>
            <w:proofErr w:type="spellStart"/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Bonnycastle</w:t>
            </w:r>
            <w:proofErr w:type="spellEnd"/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/Queens Quay 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$984,977.36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parking now on both sides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September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Bathurst/575 Front 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$218,000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49-51 Camden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$126,000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578 Front West/Niagara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22/26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$855,000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Lombard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$499,000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 parking spaces removed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  <w:t>18.56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  <w:t>25 Richmond E/Victoria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  <w:t xml:space="preserve">$40,835.82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943634"/>
                <w:sz w:val="20"/>
                <w:szCs w:val="20"/>
                <w:lang w:eastAsia="en-CA"/>
              </w:rPr>
              <w:t>complex CC rev. of TEYCC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604-618 Richmond W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$180,000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impact on cycle track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21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1485 Bathurst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$90,000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closure of public lane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18.59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210 Eastern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$132,000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 parking spaces removed</w:t>
            </w: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October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19.42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19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90 Niagara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$115,000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19.43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Blue Jays Way/Mercer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$928,000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19.44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175-191 Dundas East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$37,000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19.45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27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Rox</w:t>
            </w: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borough</w:t>
            </w:r>
            <w:proofErr w:type="spellEnd"/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 East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 xml:space="preserve">$48,000 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November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construction staging applications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December</w:t>
            </w:r>
          </w:p>
        </w:tc>
        <w:tc>
          <w:tcPr>
            <w:tcW w:w="3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no TEYCC meeting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288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  <w:t>Current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31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en-CA"/>
              </w:rPr>
            </w:pPr>
            <w:hyperlink r:id="rId6" w:history="1">
              <w:r w:rsidRPr="00631154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en-CA"/>
                </w:rPr>
                <w:t>TE21.34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14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Jefferson Avenue</w:t>
            </w: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Bill 48 has been submitted on this Item</w:t>
            </w:r>
          </w:p>
        </w:tc>
      </w:tr>
      <w:tr w:rsidR="00631154" w:rsidRPr="00631154" w:rsidTr="00631154">
        <w:trPr>
          <w:trHeight w:val="31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en-CA"/>
              </w:rPr>
            </w:pPr>
            <w:hyperlink r:id="rId7" w:history="1">
              <w:r w:rsidRPr="00631154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en-CA"/>
                </w:rPr>
                <w:t>TE21.35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Adelaide Street West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31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en-CA"/>
              </w:rPr>
            </w:pPr>
            <w:hyperlink r:id="rId8" w:history="1">
              <w:r w:rsidRPr="00631154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en-CA"/>
                </w:rPr>
                <w:t>TE21.36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John Street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tr w:rsidR="00631154" w:rsidRPr="00631154" w:rsidTr="00631154">
        <w:trPr>
          <w:trHeight w:val="312"/>
        </w:trPr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563C1"/>
                <w:sz w:val="20"/>
                <w:szCs w:val="20"/>
                <w:u w:val="single"/>
                <w:lang w:eastAsia="en-CA"/>
              </w:rPr>
            </w:pPr>
            <w:hyperlink r:id="rId9" w:history="1">
              <w:r w:rsidRPr="00631154">
                <w:rPr>
                  <w:rFonts w:eastAsia="Times New Roman" w:cstheme="minorHAnsi"/>
                  <w:color w:val="0563C1"/>
                  <w:sz w:val="20"/>
                  <w:szCs w:val="20"/>
                  <w:u w:val="single"/>
                  <w:lang w:eastAsia="en-CA"/>
                </w:rPr>
                <w:t>TE21.37</w:t>
              </w:r>
            </w:hyperlink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28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  <w:r w:rsidRPr="00631154"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  <w:t>112 Parliament Street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154" w:rsidRPr="00631154" w:rsidRDefault="00631154" w:rsidP="0063115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54" w:rsidRPr="00631154" w:rsidRDefault="00631154" w:rsidP="0063115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CA"/>
              </w:rPr>
            </w:pPr>
          </w:p>
        </w:tc>
      </w:tr>
      <w:bookmarkEnd w:id="0"/>
    </w:tbl>
    <w:p w:rsidR="00260817" w:rsidRDefault="00260817"/>
    <w:sectPr w:rsidR="00260817" w:rsidSect="00631154">
      <w:headerReference w:type="default" r:id="rId10"/>
      <w:pgSz w:w="12240" w:h="15840"/>
      <w:pgMar w:top="720" w:right="1152" w:bottom="288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DB" w:rsidRDefault="008077DB" w:rsidP="00631154">
      <w:pPr>
        <w:spacing w:after="0" w:line="240" w:lineRule="auto"/>
      </w:pPr>
      <w:r>
        <w:separator/>
      </w:r>
    </w:p>
  </w:endnote>
  <w:endnote w:type="continuationSeparator" w:id="0">
    <w:p w:rsidR="008077DB" w:rsidRDefault="008077DB" w:rsidP="0063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DB" w:rsidRDefault="008077DB" w:rsidP="00631154">
      <w:pPr>
        <w:spacing w:after="0" w:line="240" w:lineRule="auto"/>
      </w:pPr>
      <w:r>
        <w:separator/>
      </w:r>
    </w:p>
  </w:footnote>
  <w:footnote w:type="continuationSeparator" w:id="0">
    <w:p w:rsidR="008077DB" w:rsidRDefault="008077DB" w:rsidP="00631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54" w:rsidRPr="00631154" w:rsidRDefault="00631154" w:rsidP="00631154">
    <w:pPr>
      <w:pStyle w:val="Header"/>
      <w:jc w:val="center"/>
      <w:rPr>
        <w:b/>
      </w:rPr>
    </w:pPr>
    <w:r w:rsidRPr="00631154">
      <w:rPr>
        <w:b/>
      </w:rPr>
      <w:t>CONSTRUCTON STAGING APPROVALS - 2016</w:t>
    </w:r>
  </w:p>
  <w:p w:rsidR="00631154" w:rsidRDefault="00631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54"/>
    <w:rsid w:val="00260817"/>
    <w:rsid w:val="00631154"/>
    <w:rsid w:val="0080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AF77E-8524-4DF3-A68F-B4F43782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115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154"/>
  </w:style>
  <w:style w:type="paragraph" w:styleId="Footer">
    <w:name w:val="footer"/>
    <w:basedOn w:val="Normal"/>
    <w:link w:val="FooterChar"/>
    <w:uiPriority w:val="99"/>
    <w:unhideWhenUsed/>
    <w:rsid w:val="0063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toronto.ca/tmmis/viewAgendaItemHistory.do?item=2017.TE21.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.toronto.ca/tmmis/viewAgendaItemHistory.do?item=2017.TE21.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toronto.ca/tmmis/viewAgendaItemHistory.do?item=2017.TE21.3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pp.toronto.ca/tmmis/viewAgendaItemHistory.do?item=2017.TE21.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veggertson@sympatico.ca</dc:creator>
  <cp:keywords/>
  <dc:description/>
  <cp:lastModifiedBy>veggertson@sympatico.ca</cp:lastModifiedBy>
  <cp:revision>1</cp:revision>
  <dcterms:created xsi:type="dcterms:W3CDTF">2017-02-02T23:49:00Z</dcterms:created>
  <dcterms:modified xsi:type="dcterms:W3CDTF">2017-02-02T23:58:00Z</dcterms:modified>
</cp:coreProperties>
</file>